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C3E" w:rsidRDefault="00EC2C3E" w:rsidP="00F92358">
      <w:pPr>
        <w:jc w:val="center"/>
        <w:rPr>
          <w:rFonts w:cs="B Mitra"/>
          <w:b/>
          <w:bCs/>
          <w:rtl/>
        </w:rPr>
      </w:pPr>
      <w:r w:rsidRPr="00EC2C3E">
        <w:rPr>
          <w:rFonts w:cs="B Mitra" w:hint="cs"/>
          <w:b/>
          <w:bCs/>
          <w:rtl/>
        </w:rPr>
        <w:t>شاخص</w:t>
      </w:r>
      <w:r>
        <w:rPr>
          <w:rFonts w:cs="B Mitra" w:hint="cs"/>
          <w:b/>
          <w:bCs/>
          <w:rtl/>
        </w:rPr>
        <w:t>:</w:t>
      </w:r>
      <w:r w:rsidRPr="00EC2C3E">
        <w:rPr>
          <w:rFonts w:cs="B Mitra" w:hint="cs"/>
          <w:b/>
          <w:bCs/>
          <w:rtl/>
        </w:rPr>
        <w:t xml:space="preserve"> افزايش اثربخشي نظام رسيدگي به تخلفات اداري</w:t>
      </w:r>
      <w:r>
        <w:rPr>
          <w:rFonts w:cs="B Mitra" w:hint="cs"/>
          <w:b/>
          <w:bCs/>
          <w:rtl/>
        </w:rPr>
        <w:t>(</w:t>
      </w:r>
      <w:r w:rsidR="00F92358">
        <w:rPr>
          <w:rFonts w:cs="B Mitra" w:hint="cs"/>
          <w:b/>
          <w:bCs/>
          <w:rtl/>
        </w:rPr>
        <w:t>20</w:t>
      </w:r>
      <w:bookmarkStart w:id="0" w:name="_GoBack"/>
      <w:bookmarkEnd w:id="0"/>
      <w:r>
        <w:rPr>
          <w:rFonts w:cs="B Mitra" w:hint="cs"/>
          <w:b/>
          <w:bCs/>
          <w:rtl/>
        </w:rPr>
        <w:t xml:space="preserve"> امتیاز)</w:t>
      </w:r>
    </w:p>
    <w:tbl>
      <w:tblPr>
        <w:tblStyle w:val="TableGrid"/>
        <w:bidiVisual/>
        <w:tblW w:w="10270" w:type="dxa"/>
        <w:tblInd w:w="-645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</w:tblBorders>
        <w:tblLook w:val="01E0" w:firstRow="1" w:lastRow="1" w:firstColumn="1" w:lastColumn="1" w:noHBand="0" w:noVBand="0"/>
      </w:tblPr>
      <w:tblGrid>
        <w:gridCol w:w="936"/>
        <w:gridCol w:w="2594"/>
        <w:gridCol w:w="997"/>
        <w:gridCol w:w="5728"/>
        <w:gridCol w:w="15"/>
      </w:tblGrid>
      <w:tr w:rsidR="00EC2C3E" w:rsidRPr="0090043C" w:rsidTr="00FA0516">
        <w:tc>
          <w:tcPr>
            <w:tcW w:w="936" w:type="dxa"/>
            <w:tcBorders>
              <w:top w:val="thickThinSmallGap" w:sz="18" w:space="0" w:color="auto"/>
              <w:bottom w:val="single" w:sz="12" w:space="0" w:color="auto"/>
              <w:right w:val="single" w:sz="4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2594" w:type="dxa"/>
            <w:tcBorders>
              <w:top w:val="thickThinSmallGap" w:sz="1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90043C">
              <w:rPr>
                <w:rFonts w:cs="B Mitra" w:hint="cs"/>
                <w:b/>
                <w:bCs/>
                <w:rtl/>
              </w:rPr>
              <w:t>نماگر</w:t>
            </w:r>
          </w:p>
        </w:tc>
        <w:tc>
          <w:tcPr>
            <w:tcW w:w="997" w:type="dxa"/>
            <w:tcBorders>
              <w:top w:val="thickThinSmallGap" w:sz="18" w:space="0" w:color="auto"/>
              <w:bottom w:val="single" w:sz="12" w:space="0" w:color="auto"/>
              <w:righ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90043C">
              <w:rPr>
                <w:rFonts w:cs="B Mitra" w:hint="cs"/>
                <w:b/>
                <w:bCs/>
                <w:rtl/>
              </w:rPr>
              <w:t>امتیاز</w:t>
            </w:r>
          </w:p>
        </w:tc>
        <w:tc>
          <w:tcPr>
            <w:tcW w:w="5743" w:type="dxa"/>
            <w:gridSpan w:val="2"/>
            <w:tcBorders>
              <w:top w:val="thickThinSmallGap" w:sz="18" w:space="0" w:color="auto"/>
              <w:left w:val="single" w:sz="12" w:space="0" w:color="auto"/>
              <w:bottom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 w:rsidRPr="0090043C">
              <w:rPr>
                <w:rFonts w:cs="B Mitra" w:hint="cs"/>
                <w:b/>
                <w:bCs/>
                <w:rtl/>
              </w:rPr>
              <w:t>مصادیق عملکردی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289"/>
        </w:trPr>
        <w:tc>
          <w:tcPr>
            <w:tcW w:w="93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Pr="007254C5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  <w:p w:rsidR="00EC2C3E" w:rsidRPr="007254C5" w:rsidRDefault="00EC2C3E" w:rsidP="00FA0516">
            <w:pPr>
              <w:shd w:val="clear" w:color="auto" w:fill="FFFFFF" w:themeFill="background1"/>
              <w:tabs>
                <w:tab w:val="left" w:pos="218"/>
              </w:tabs>
              <w:ind w:left="36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  <w:p w:rsidR="00EC2C3E" w:rsidRDefault="00EC2C3E" w:rsidP="00FA0516">
            <w:pPr>
              <w:pStyle w:val="ListParagraph"/>
              <w:shd w:val="clear" w:color="auto" w:fill="FFFFFF" w:themeFill="background1"/>
              <w:tabs>
                <w:tab w:val="left" w:pos="218"/>
              </w:tabs>
              <w:rPr>
                <w:rFonts w:cs="B Mitra"/>
                <w:b/>
                <w:bCs/>
                <w:rtl/>
              </w:rPr>
            </w:pPr>
          </w:p>
          <w:p w:rsidR="00EC2C3E" w:rsidRPr="0090043C" w:rsidRDefault="00EC2C3E" w:rsidP="00FA0516">
            <w:pPr>
              <w:pStyle w:val="ListParagraph"/>
              <w:shd w:val="clear" w:color="auto" w:fill="FFFFFF" w:themeFill="background1"/>
              <w:tabs>
                <w:tab w:val="left" w:pos="218"/>
              </w:tabs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انتصاب اعضاءو  تشكيل</w:t>
            </w:r>
          </w:p>
          <w:p w:rsidR="00EC2C3E" w:rsidRPr="00BE6758" w:rsidRDefault="00EC2C3E" w:rsidP="00FA0516">
            <w:pPr>
              <w:pStyle w:val="ListParagraph"/>
              <w:shd w:val="clear" w:color="auto" w:fill="FFFFFF" w:themeFill="background1"/>
              <w:tabs>
                <w:tab w:val="left" w:pos="218"/>
              </w:tabs>
              <w:ind w:left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هياتها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684438" w:rsidP="00FA0516">
            <w:pPr>
              <w:pStyle w:val="ListParagraph"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5728" w:type="dxa"/>
            <w:tcBorders>
              <w:top w:val="single" w:sz="12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بررسي صلاحيت اعضاء هياتها و گروههاي تحقيق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15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شرايط فردي عضويت در هيات‌ها و گروه‌هاي تحقيق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90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شرايط عمومي تشكيل هياتها و گروه های تحقیق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67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مقررات در موارد تعيين جايگزين براي اعضاء</w:t>
            </w:r>
            <w:r w:rsidRPr="0090043C">
              <w:rPr>
                <w:rFonts w:cs="B Mitra" w:hint="cs"/>
                <w:rtl/>
              </w:rPr>
              <w:t>(بركناري و استعفاء اعضاء)</w:t>
            </w:r>
          </w:p>
        </w:tc>
      </w:tr>
      <w:tr w:rsidR="00EC2C3E" w:rsidRPr="0090043C" w:rsidTr="00EC2C3E">
        <w:trPr>
          <w:gridAfter w:val="1"/>
          <w:wAfter w:w="15" w:type="dxa"/>
          <w:cantSplit/>
          <w:trHeight w:val="441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ارسال رونوشت احكام و فرم مشخصات اعضاء هياتها به دبير خانه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93"/>
        </w:trPr>
        <w:tc>
          <w:tcPr>
            <w:tcW w:w="93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rtl/>
              </w:rPr>
            </w:pPr>
            <w:r w:rsidRPr="0090043C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594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عملكرد هياتهاي تابعه در رسيدگي به پرونده‌هاي اتهامي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Pr="00BE6758" w:rsidRDefault="00684438" w:rsidP="00FA051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5728" w:type="dxa"/>
            <w:tcBorders>
              <w:top w:val="single" w:sz="12" w:space="0" w:color="auto"/>
              <w:left w:val="single" w:sz="4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فرايند قانوني رسيدگي به تخلفات اداري</w:t>
            </w:r>
          </w:p>
        </w:tc>
      </w:tr>
      <w:tr w:rsidR="00EC2C3E" w:rsidRPr="0090043C" w:rsidTr="00EC2C3E">
        <w:trPr>
          <w:gridAfter w:val="1"/>
          <w:wAfter w:w="15" w:type="dxa"/>
          <w:cantSplit/>
          <w:trHeight w:val="473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4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مقررات حضور اعضا در فرايند رسيدگي و صدور راي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41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4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حقوق متهم و فراهم آوردن شرايط دفاع عادلانه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05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4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 xml:space="preserve">رعايت مقررات در مكاتبات هيات 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25"/>
        </w:trPr>
        <w:tc>
          <w:tcPr>
            <w:tcW w:w="936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4" w:space="0" w:color="auto"/>
              <w:bottom w:val="single" w:sz="12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jc w:val="lowKashida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کیفیت پرونده ها و نحوه نگهداری آنها و سایر اسناد و مدارک مربوط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75"/>
        </w:trPr>
        <w:tc>
          <w:tcPr>
            <w:tcW w:w="93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spacing w:line="192" w:lineRule="auto"/>
              <w:jc w:val="center"/>
              <w:rPr>
                <w:rFonts w:cs="B Mitra"/>
                <w:b/>
                <w:bCs/>
              </w:rPr>
            </w:pPr>
            <w:r w:rsidRPr="0090043C">
              <w:rPr>
                <w:rFonts w:cs="B Mitra" w:hint="cs"/>
                <w:b/>
                <w:bCs/>
                <w:rtl/>
              </w:rPr>
              <w:t xml:space="preserve">3 </w:t>
            </w:r>
          </w:p>
          <w:p w:rsidR="00EC2C3E" w:rsidRPr="0090043C" w:rsidRDefault="00EC2C3E" w:rsidP="00FA0516">
            <w:pPr>
              <w:shd w:val="clear" w:color="auto" w:fill="FFFFFF" w:themeFill="background1"/>
              <w:spacing w:line="192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spacing w:line="192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كيفيت آراء و</w:t>
            </w:r>
          </w:p>
          <w:p w:rsidR="00EC2C3E" w:rsidRPr="00BE6758" w:rsidRDefault="00EC2C3E" w:rsidP="00FA0516">
            <w:pPr>
              <w:shd w:val="clear" w:color="auto" w:fill="FFFFFF" w:themeFill="background1"/>
              <w:spacing w:line="192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ارائه گزارش مربوط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684438" w:rsidP="00FA051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728" w:type="dxa"/>
            <w:tcBorders>
              <w:top w:val="single" w:sz="12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 xml:space="preserve">رعايت مقررات انشاء راي 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75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12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رعايت اصل تناسب مجازات با تخلف يا تخلفات اداري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37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12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sz w:val="26"/>
                <w:szCs w:val="26"/>
                <w:rtl/>
              </w:rPr>
              <w:t>رعایت ماده 21 آیین نامه اجرایی و مستدل و مستند بودن آراء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21"/>
        </w:trPr>
        <w:tc>
          <w:tcPr>
            <w:tcW w:w="936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EC2C3E" w:rsidRPr="0090043C" w:rsidRDefault="00EC2C3E" w:rsidP="00FA0516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استفاده از شیوه نامه صدور رای و فرم های آراء دبیرخانه هیات عالی نظارت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141"/>
        </w:trPr>
        <w:tc>
          <w:tcPr>
            <w:tcW w:w="93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هماهنگي در</w:t>
            </w:r>
          </w:p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عملكرد هيات‌ها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684438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5728" w:type="dxa"/>
            <w:tcBorders>
              <w:top w:val="single" w:sz="12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انجام بازرسي و ارائه گزارش به بالاترين مقام دستگاه و هيات‌عالي نظارت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219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برگزاري جلسات دوره‌اي با هيات‌هاي مربوط</w:t>
            </w:r>
          </w:p>
        </w:tc>
      </w:tr>
      <w:tr w:rsidR="00EC2C3E" w:rsidRPr="0090043C" w:rsidTr="00EC2C3E">
        <w:trPr>
          <w:gridAfter w:val="1"/>
          <w:wAfter w:w="15" w:type="dxa"/>
          <w:cantSplit/>
          <w:trHeight w:val="726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بررسي و تجزيه و تحليل نتيجه كار هيأت‌ها و آثار اين فعاليت‌ها در سالم‌سازي محيط ادارات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14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12" w:space="0" w:color="auto"/>
              <w:bottom w:val="single" w:sz="4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 xml:space="preserve">- 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ارسال </w:t>
            </w:r>
            <w:r w:rsidRPr="0090043C">
              <w:rPr>
                <w:rFonts w:cs="B Mitra" w:hint="cs"/>
                <w:sz w:val="26"/>
                <w:szCs w:val="26"/>
                <w:rtl/>
              </w:rPr>
              <w:t>گزارش عملكرد هيات‌ها بهمراه يك نسخه از آراء صادره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313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حضور مستقيم و فعال در جلسه‌هاي نمايندگان موضوع ماده(34) آيين‌نامه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94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ارتباط با ديوان عدالت اداري و تمركز اين تماس‌ها در مركز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11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بازخورد (انعكاس نتايج بررسي‌ها به هيات‌هاي تابعه)</w:t>
            </w:r>
          </w:p>
        </w:tc>
      </w:tr>
      <w:tr w:rsidR="00EC2C3E" w:rsidRPr="0090043C" w:rsidTr="00EC2C3E">
        <w:trPr>
          <w:gridAfter w:val="1"/>
          <w:wAfter w:w="15" w:type="dxa"/>
          <w:cantSplit/>
          <w:trHeight w:val="391"/>
        </w:trPr>
        <w:tc>
          <w:tcPr>
            <w:tcW w:w="936" w:type="dxa"/>
            <w:vMerge/>
            <w:tcBorders>
              <w:right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728" w:type="dxa"/>
            <w:tcBorders>
              <w:lef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همکاری و هماهنگی با هیات عالی نظارت و دبیرخانه مربوط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474"/>
        </w:trPr>
        <w:tc>
          <w:tcPr>
            <w:tcW w:w="936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C2C3E" w:rsidRDefault="00EC2C3E" w:rsidP="00FA0516">
            <w:pPr>
              <w:shd w:val="clear" w:color="auto" w:fill="FFFFFF" w:themeFill="background1"/>
              <w:spacing w:line="168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  <w:p w:rsidR="00EC2C3E" w:rsidRPr="0090043C" w:rsidRDefault="00EC2C3E" w:rsidP="00FA0516">
            <w:pPr>
              <w:shd w:val="clear" w:color="auto" w:fill="FFFFFF" w:themeFill="background1"/>
              <w:spacing w:line="168" w:lineRule="auto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2C3E" w:rsidRPr="00BE6758" w:rsidRDefault="00EC2C3E" w:rsidP="00FA0516">
            <w:pPr>
              <w:shd w:val="clear" w:color="auto" w:fill="FFFFFF" w:themeFill="background1"/>
              <w:spacing w:line="168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پشتيباني و ارائه</w:t>
            </w:r>
          </w:p>
          <w:p w:rsidR="00EC2C3E" w:rsidRPr="00BE6758" w:rsidRDefault="00EC2C3E" w:rsidP="00FA0516">
            <w:pPr>
              <w:shd w:val="clear" w:color="auto" w:fill="FFFFFF" w:themeFill="background1"/>
              <w:spacing w:line="168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BE6758">
              <w:rPr>
                <w:rFonts w:cs="B Mitra" w:hint="cs"/>
                <w:b/>
                <w:bCs/>
                <w:sz w:val="22"/>
                <w:szCs w:val="22"/>
                <w:rtl/>
              </w:rPr>
              <w:t>خدمات به هيات‌ها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C2C3E" w:rsidRPr="00BE6758" w:rsidRDefault="00684438" w:rsidP="00FA0516">
            <w:pPr>
              <w:shd w:val="clear" w:color="auto" w:fill="FFFFFF" w:themeFill="background1"/>
              <w:tabs>
                <w:tab w:val="left" w:pos="81"/>
              </w:tabs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7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81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رفع مشكلات و نيازهاي مربوط به تأمين نيروي انساني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501"/>
        </w:trPr>
        <w:tc>
          <w:tcPr>
            <w:tcW w:w="936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97" w:type="dxa"/>
            <w:vMerge/>
            <w:tcBorders>
              <w:righ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 رفع نيازهاي تداركاتي هيأت‌ها دفتر، لوازم اداري و ...</w:t>
            </w:r>
          </w:p>
        </w:tc>
      </w:tr>
      <w:tr w:rsidR="00EC2C3E" w:rsidRPr="0090043C" w:rsidTr="00FA0516">
        <w:trPr>
          <w:gridAfter w:val="1"/>
          <w:wAfter w:w="15" w:type="dxa"/>
          <w:cantSplit/>
          <w:trHeight w:val="189"/>
        </w:trPr>
        <w:tc>
          <w:tcPr>
            <w:tcW w:w="936" w:type="dxa"/>
            <w:vMerge/>
            <w:tcBorders>
              <w:bottom w:val="thinThickSmallGap" w:sz="18" w:space="0" w:color="auto"/>
              <w:right w:val="single" w:sz="4" w:space="0" w:color="auto"/>
            </w:tcBorders>
            <w:textDirection w:val="btLr"/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bottom w:val="thinThickSmallGap" w:sz="18" w:space="0" w:color="auto"/>
              <w:right w:val="single" w:sz="12" w:space="0" w:color="auto"/>
            </w:tcBorders>
            <w:textDirection w:val="btLr"/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97" w:type="dxa"/>
            <w:vMerge/>
            <w:tcBorders>
              <w:bottom w:val="thinThickSmallGap" w:sz="18" w:space="0" w:color="auto"/>
              <w:right w:val="single" w:sz="12" w:space="0" w:color="auto"/>
            </w:tcBorders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12" w:space="0" w:color="auto"/>
              <w:bottom w:val="thinThickSmallGap" w:sz="18" w:space="0" w:color="auto"/>
            </w:tcBorders>
            <w:vAlign w:val="center"/>
          </w:tcPr>
          <w:p w:rsidR="00EC2C3E" w:rsidRPr="0090043C" w:rsidRDefault="00EC2C3E" w:rsidP="00FA0516">
            <w:pPr>
              <w:shd w:val="clear" w:color="auto" w:fill="FFFFFF" w:themeFill="background1"/>
              <w:tabs>
                <w:tab w:val="left" w:pos="218"/>
              </w:tabs>
              <w:rPr>
                <w:rFonts w:cs="B Mitra"/>
                <w:sz w:val="26"/>
                <w:szCs w:val="26"/>
                <w:rtl/>
              </w:rPr>
            </w:pPr>
            <w:r w:rsidRPr="0090043C">
              <w:rPr>
                <w:rFonts w:cs="B Mitra" w:hint="cs"/>
                <w:sz w:val="26"/>
                <w:szCs w:val="26"/>
                <w:rtl/>
              </w:rPr>
              <w:t>- آموزش اعضاء هيات‌ها</w:t>
            </w:r>
            <w:r>
              <w:rPr>
                <w:rFonts w:cs="B Mitra" w:hint="cs"/>
                <w:sz w:val="26"/>
                <w:szCs w:val="26"/>
                <w:rtl/>
              </w:rPr>
              <w:t>، گروه های تحقیق، مدیران ... و ایجاد بستر های آموزشی مناسب برای کلیه کارکنان</w:t>
            </w:r>
          </w:p>
        </w:tc>
      </w:tr>
    </w:tbl>
    <w:p w:rsidR="00EC2C3E" w:rsidRPr="00EC2C3E" w:rsidRDefault="00EC2C3E" w:rsidP="00EC2C3E">
      <w:pPr>
        <w:rPr>
          <w:rFonts w:cs="B Mitra"/>
          <w:b/>
          <w:bCs/>
        </w:rPr>
      </w:pPr>
    </w:p>
    <w:sectPr w:rsidR="00EC2C3E" w:rsidRPr="00EC2C3E" w:rsidSect="00EC2C3E">
      <w:pgSz w:w="11906" w:h="16838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03644"/>
    <w:multiLevelType w:val="hybridMultilevel"/>
    <w:tmpl w:val="C69A8308"/>
    <w:lvl w:ilvl="0" w:tplc="A7D87E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40C3C"/>
    <w:multiLevelType w:val="hybridMultilevel"/>
    <w:tmpl w:val="8AAEB376"/>
    <w:lvl w:ilvl="0" w:tplc="BD96AE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itra" w:eastAsia="Times New Roman" w:hAnsi="Mitra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7E"/>
    <w:rsid w:val="000B3B7E"/>
    <w:rsid w:val="00684438"/>
    <w:rsid w:val="007254C5"/>
    <w:rsid w:val="00781F11"/>
    <w:rsid w:val="0090043C"/>
    <w:rsid w:val="009F631E"/>
    <w:rsid w:val="00A77331"/>
    <w:rsid w:val="00BE6758"/>
    <w:rsid w:val="00EC2C3E"/>
    <w:rsid w:val="00F839DC"/>
    <w:rsid w:val="00F9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494F472-12B9-4C79-A010-9A86BA4B5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B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B3B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43C"/>
    <w:pPr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ابراهیم خان زاده گرمی</dc:creator>
  <cp:lastModifiedBy>sony</cp:lastModifiedBy>
  <cp:revision>2</cp:revision>
  <dcterms:created xsi:type="dcterms:W3CDTF">2018-07-31T09:32:00Z</dcterms:created>
  <dcterms:modified xsi:type="dcterms:W3CDTF">2018-07-31T09:32:00Z</dcterms:modified>
</cp:coreProperties>
</file>